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25079" w14:textId="77777777" w:rsidR="004E3FD2" w:rsidRPr="00067B41" w:rsidRDefault="004E3FD2" w:rsidP="004E3FD2">
      <w:pPr>
        <w:rPr>
          <w:lang w:val="ru-RU"/>
        </w:rPr>
      </w:pPr>
    </w:p>
    <w:p w14:paraId="1FD5E0B7" w14:textId="77777777" w:rsidR="004E3FD2" w:rsidRPr="00067B41" w:rsidRDefault="004E3FD2" w:rsidP="004E3FD2">
      <w:pPr>
        <w:shd w:val="clear" w:color="auto" w:fill="FFFFFF"/>
        <w:spacing w:before="120" w:after="240" w:line="240" w:lineRule="auto"/>
        <w:rPr>
          <w:rFonts w:eastAsia="Times New Roman"/>
          <w:color w:val="202122"/>
          <w:lang w:val="ru-RU" w:eastAsia="ru-RU"/>
        </w:rPr>
      </w:pPr>
      <w:r w:rsidRPr="00067B41">
        <w:rPr>
          <w:rFonts w:eastAsia="Times New Roman"/>
          <w:noProof/>
          <w:color w:val="202122"/>
          <w:lang w:eastAsia="ru-RU"/>
        </w:rPr>
        <w:drawing>
          <wp:anchor distT="0" distB="0" distL="114300" distR="114300" simplePos="0" relativeHeight="251659264" behindDoc="1" locked="0" layoutInCell="1" allowOverlap="1" wp14:anchorId="74A594E9" wp14:editId="0F4EB226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85627768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067B41">
        <w:rPr>
          <w:rFonts w:eastAsia="Times New Roman"/>
          <w:color w:val="202122"/>
          <w:lang w:eastAsia="ru-RU"/>
        </w:rPr>
        <w:t>Սույն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գիրքը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թվայնացվել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է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Գրքասեր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ՀԿ</w:t>
      </w:r>
      <w:r w:rsidRPr="00067B41">
        <w:rPr>
          <w:rFonts w:eastAsia="Times New Roman"/>
          <w:color w:val="202122"/>
          <w:lang w:val="ru-RU" w:eastAsia="ru-RU"/>
        </w:rPr>
        <w:t>-</w:t>
      </w:r>
      <w:proofErr w:type="spellStart"/>
      <w:r w:rsidRPr="00067B41">
        <w:rPr>
          <w:rFonts w:eastAsia="Times New Roman"/>
          <w:color w:val="202122"/>
          <w:lang w:eastAsia="ru-RU"/>
        </w:rPr>
        <w:t>ում</w:t>
      </w:r>
      <w:proofErr w:type="spellEnd"/>
      <w:r w:rsidRPr="00067B41">
        <w:rPr>
          <w:rFonts w:eastAsia="Times New Roman"/>
          <w:color w:val="202122"/>
          <w:lang w:eastAsia="ru-RU"/>
        </w:rPr>
        <w:t>՝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հայերենով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գրականության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պահպանման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, </w:t>
      </w:r>
      <w:proofErr w:type="spellStart"/>
      <w:r w:rsidRPr="00067B41">
        <w:rPr>
          <w:rFonts w:eastAsia="Times New Roman"/>
          <w:color w:val="202122"/>
          <w:lang w:eastAsia="ru-RU"/>
        </w:rPr>
        <w:t>հանրայնացման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և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ժամանակակից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թվային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միջավայրում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հասանելի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դարձնելու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նպատակով</w:t>
      </w:r>
      <w:proofErr w:type="spellEnd"/>
      <w:r w:rsidRPr="00067B41">
        <w:rPr>
          <w:rFonts w:eastAsia="Times New Roman"/>
          <w:color w:val="202122"/>
          <w:lang w:eastAsia="ru-RU"/>
        </w:rPr>
        <w:t>։</w:t>
      </w:r>
      <w:r w:rsidRPr="00067B41">
        <w:rPr>
          <w:rFonts w:eastAsia="Times New Roman"/>
          <w:color w:val="202122"/>
          <w:lang w:val="ru-RU" w:eastAsia="ru-RU"/>
        </w:rPr>
        <w:br/>
      </w:r>
      <w:r w:rsidRPr="00067B41">
        <w:rPr>
          <w:rFonts w:eastAsia="Times New Roman"/>
          <w:color w:val="202122"/>
          <w:lang w:val="ru-RU" w:eastAsia="ru-RU"/>
        </w:rPr>
        <w:br/>
      </w:r>
      <w:proofErr w:type="spellStart"/>
      <w:r w:rsidRPr="00067B41">
        <w:rPr>
          <w:rFonts w:eastAsia="Times New Roman"/>
          <w:color w:val="202122"/>
          <w:lang w:eastAsia="ru-RU"/>
        </w:rPr>
        <w:t>Կազմակերպության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նախաձեռնությունը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միտված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է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հայերեն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գրքերի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և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տեքստերի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տարածմանը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, </w:t>
      </w:r>
      <w:proofErr w:type="spellStart"/>
      <w:r w:rsidRPr="00067B41">
        <w:rPr>
          <w:rFonts w:eastAsia="Times New Roman"/>
          <w:color w:val="202122"/>
          <w:lang w:eastAsia="ru-RU"/>
        </w:rPr>
        <w:t>ընթերցանության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խթանմանը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և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մշակութային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ոչ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նյութական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ժառանգության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պահպանությանը</w:t>
      </w:r>
      <w:proofErr w:type="spellEnd"/>
      <w:r w:rsidRPr="00067B41">
        <w:rPr>
          <w:rFonts w:eastAsia="Times New Roman"/>
          <w:color w:val="202122"/>
          <w:lang w:eastAsia="ru-RU"/>
        </w:rPr>
        <w:t>՝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ապահովելով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դրանց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հասանելիությունը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հնարավորինս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լայն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շրջանակների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համար</w:t>
      </w:r>
      <w:proofErr w:type="spellEnd"/>
      <w:r w:rsidRPr="00067B41">
        <w:rPr>
          <w:rFonts w:eastAsia="Times New Roman"/>
          <w:color w:val="202122"/>
          <w:lang w:eastAsia="ru-RU"/>
        </w:rPr>
        <w:t>։</w:t>
      </w:r>
      <w:r w:rsidRPr="00067B41">
        <w:rPr>
          <w:rFonts w:eastAsia="Times New Roman"/>
          <w:color w:val="202122"/>
          <w:lang w:val="ru-RU" w:eastAsia="ru-RU"/>
        </w:rPr>
        <w:br/>
      </w:r>
      <w:r w:rsidRPr="00067B41">
        <w:rPr>
          <w:rFonts w:eastAsia="Times New Roman"/>
          <w:color w:val="202122"/>
          <w:lang w:val="ru-RU" w:eastAsia="ru-RU"/>
        </w:rPr>
        <w:br/>
      </w:r>
      <w:proofErr w:type="spellStart"/>
      <w:r w:rsidRPr="00067B41">
        <w:rPr>
          <w:rFonts w:eastAsia="Times New Roman"/>
          <w:color w:val="202122"/>
          <w:lang w:eastAsia="ru-RU"/>
        </w:rPr>
        <w:t>Մենք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հավատում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ենք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, </w:t>
      </w:r>
      <w:proofErr w:type="spellStart"/>
      <w:r w:rsidRPr="00067B41">
        <w:rPr>
          <w:rFonts w:eastAsia="Times New Roman"/>
          <w:color w:val="202122"/>
          <w:lang w:eastAsia="ru-RU"/>
        </w:rPr>
        <w:t>որ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թվայնացումը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ոչ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միայն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պահպանման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միջոց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է</w:t>
      </w:r>
      <w:r w:rsidRPr="00067B41">
        <w:rPr>
          <w:rFonts w:eastAsia="Times New Roman"/>
          <w:color w:val="202122"/>
          <w:lang w:val="ru-RU" w:eastAsia="ru-RU"/>
        </w:rPr>
        <w:t xml:space="preserve">, </w:t>
      </w:r>
      <w:proofErr w:type="spellStart"/>
      <w:r w:rsidRPr="00067B41">
        <w:rPr>
          <w:rFonts w:eastAsia="Times New Roman"/>
          <w:color w:val="202122"/>
          <w:lang w:eastAsia="ru-RU"/>
        </w:rPr>
        <w:t>այլև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գիտելիքի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, </w:t>
      </w:r>
      <w:proofErr w:type="spellStart"/>
      <w:r w:rsidRPr="00067B41">
        <w:rPr>
          <w:rFonts w:eastAsia="Times New Roman"/>
          <w:color w:val="202122"/>
          <w:lang w:eastAsia="ru-RU"/>
        </w:rPr>
        <w:t>գրականության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և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մշակույթի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շարունակական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փոխանցման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կարևոր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ուղի</w:t>
      </w:r>
      <w:proofErr w:type="spellEnd"/>
      <w:r w:rsidRPr="00067B41">
        <w:rPr>
          <w:rFonts w:eastAsia="Times New Roman"/>
          <w:color w:val="202122"/>
          <w:lang w:eastAsia="ru-RU"/>
        </w:rPr>
        <w:t>։</w:t>
      </w:r>
    </w:p>
    <w:p w14:paraId="6B1A8D24" w14:textId="77777777" w:rsidR="004E3FD2" w:rsidRPr="00067B41" w:rsidRDefault="004E3FD2" w:rsidP="004E3FD2">
      <w:pPr>
        <w:rPr>
          <w:rStyle w:val="Hyperlink"/>
          <w:rFonts w:eastAsia="Times New Roman"/>
          <w:bCs/>
          <w:sz w:val="44"/>
          <w:szCs w:val="44"/>
          <w:lang w:val="ru-RU" w:eastAsia="ru-RU"/>
        </w:rPr>
      </w:pPr>
      <w:proofErr w:type="spellStart"/>
      <w:r w:rsidRPr="00067B41">
        <w:rPr>
          <w:rFonts w:eastAsia="Times New Roman"/>
          <w:color w:val="202122"/>
          <w:lang w:eastAsia="ru-RU"/>
        </w:rPr>
        <w:t>Գրքասեր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ՀԿ</w:t>
      </w:r>
      <w:r w:rsidRPr="00067B41">
        <w:rPr>
          <w:rFonts w:eastAsia="Times New Roman"/>
          <w:color w:val="202122"/>
          <w:lang w:val="ru-RU" w:eastAsia="ru-RU"/>
        </w:rPr>
        <w:t>-</w:t>
      </w:r>
      <w:r w:rsidRPr="00067B41">
        <w:rPr>
          <w:rFonts w:eastAsia="Times New Roman"/>
          <w:color w:val="202122"/>
          <w:lang w:eastAsia="ru-RU"/>
        </w:rPr>
        <w:t>ն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գրքերը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ձայնագրում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և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թվայնացնում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r w:rsidRPr="00067B41">
        <w:rPr>
          <w:rFonts w:eastAsia="Times New Roman"/>
          <w:color w:val="202122"/>
          <w:lang w:eastAsia="ru-RU"/>
        </w:rPr>
        <w:t>է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բացառապես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Ձեր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նվիրատվությունների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շնորհիվ</w:t>
      </w:r>
      <w:proofErr w:type="spellEnd"/>
      <w:r w:rsidRPr="00067B41">
        <w:rPr>
          <w:rFonts w:eastAsia="Times New Roman"/>
          <w:color w:val="202122"/>
          <w:lang w:eastAsia="ru-RU"/>
        </w:rPr>
        <w:t>։</w:t>
      </w:r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Կազմակերպությանը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կարող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եք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օժանդակել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հետևյալ</w:t>
      </w:r>
      <w:proofErr w:type="spellEnd"/>
      <w:r w:rsidRPr="00067B41">
        <w:rPr>
          <w:rFonts w:eastAsia="Times New Roman"/>
          <w:color w:val="202122"/>
          <w:lang w:val="ru-RU" w:eastAsia="ru-RU"/>
        </w:rPr>
        <w:t xml:space="preserve"> </w:t>
      </w:r>
      <w:proofErr w:type="spellStart"/>
      <w:r w:rsidRPr="00067B41">
        <w:rPr>
          <w:rFonts w:eastAsia="Times New Roman"/>
          <w:color w:val="202122"/>
          <w:lang w:eastAsia="ru-RU"/>
        </w:rPr>
        <w:t>հղումով</w:t>
      </w:r>
      <w:proofErr w:type="spellEnd"/>
      <w:r w:rsidRPr="00067B41">
        <w:rPr>
          <w:rFonts w:eastAsia="Times New Roman"/>
          <w:color w:val="202122"/>
          <w:lang w:eastAsia="ru-RU"/>
        </w:rPr>
        <w:t>՝</w:t>
      </w:r>
      <w:r w:rsidRPr="00067B41">
        <w:rPr>
          <w:rFonts w:eastAsia="Times New Roman"/>
          <w:color w:val="202122"/>
          <w:lang w:val="ru-RU" w:eastAsia="ru-RU"/>
        </w:rPr>
        <w:br/>
      </w:r>
      <w:r w:rsidRPr="00067B41">
        <w:fldChar w:fldCharType="begin"/>
      </w:r>
      <w:r w:rsidRPr="00067B41">
        <w:instrText>HYPERLINK</w:instrText>
      </w:r>
      <w:r w:rsidRPr="00067B41">
        <w:rPr>
          <w:lang w:val="ru-RU"/>
        </w:rPr>
        <w:instrText xml:space="preserve"> "</w:instrText>
      </w:r>
      <w:r w:rsidRPr="00067B41">
        <w:instrText>https</w:instrText>
      </w:r>
      <w:r w:rsidRPr="00067B41">
        <w:rPr>
          <w:lang w:val="ru-RU"/>
        </w:rPr>
        <w:instrText>://</w:instrText>
      </w:r>
      <w:r w:rsidRPr="00067B41">
        <w:instrText>grqaser</w:instrText>
      </w:r>
      <w:r w:rsidRPr="00067B41">
        <w:rPr>
          <w:lang w:val="ru-RU"/>
        </w:rPr>
        <w:instrText>.</w:instrText>
      </w:r>
      <w:r w:rsidRPr="00067B41">
        <w:instrText>org</w:instrText>
      </w:r>
      <w:r w:rsidRPr="00067B41">
        <w:rPr>
          <w:lang w:val="ru-RU"/>
        </w:rPr>
        <w:instrText>/</w:instrText>
      </w:r>
      <w:r w:rsidRPr="00067B41">
        <w:instrText>hy</w:instrText>
      </w:r>
      <w:r w:rsidRPr="00067B41">
        <w:rPr>
          <w:lang w:val="ru-RU"/>
        </w:rPr>
        <w:instrText>/</w:instrText>
      </w:r>
      <w:r w:rsidRPr="00067B41">
        <w:instrText>donate</w:instrText>
      </w:r>
      <w:r w:rsidRPr="00067B41">
        <w:rPr>
          <w:lang w:val="ru-RU"/>
        </w:rPr>
        <w:instrText>?</w:instrText>
      </w:r>
      <w:r w:rsidRPr="00067B41">
        <w:instrText>fbclid</w:instrText>
      </w:r>
      <w:r w:rsidRPr="00067B41">
        <w:rPr>
          <w:lang w:val="ru-RU"/>
        </w:rPr>
        <w:instrText>=</w:instrText>
      </w:r>
      <w:r w:rsidRPr="00067B41">
        <w:instrText>IwZXh</w:instrText>
      </w:r>
      <w:r w:rsidRPr="00067B41">
        <w:rPr>
          <w:lang w:val="ru-RU"/>
        </w:rPr>
        <w:instrText>0</w:instrText>
      </w:r>
      <w:r w:rsidRPr="00067B41">
        <w:instrText>bgNhZW</w:instrText>
      </w:r>
      <w:r w:rsidRPr="00067B41">
        <w:rPr>
          <w:lang w:val="ru-RU"/>
        </w:rPr>
        <w:instrText>0</w:instrText>
      </w:r>
      <w:r w:rsidRPr="00067B41">
        <w:instrText>CMTAAYnJpZBExaFRWaVNsVnBiVGJtalM</w:instrText>
      </w:r>
      <w:r w:rsidRPr="00067B41">
        <w:rPr>
          <w:lang w:val="ru-RU"/>
        </w:rPr>
        <w:instrText>3</w:instrText>
      </w:r>
      <w:r w:rsidRPr="00067B41">
        <w:instrText>NXNydGMGYXBwX</w:instrText>
      </w:r>
      <w:r w:rsidRPr="00067B41">
        <w:rPr>
          <w:lang w:val="ru-RU"/>
        </w:rPr>
        <w:instrText>2</w:instrText>
      </w:r>
      <w:r w:rsidRPr="00067B41">
        <w:instrText>lkEDIyMjAzOTE</w:instrText>
      </w:r>
      <w:r w:rsidRPr="00067B41">
        <w:rPr>
          <w:lang w:val="ru-RU"/>
        </w:rPr>
        <w:instrText>3</w:instrText>
      </w:r>
      <w:r w:rsidRPr="00067B41">
        <w:instrText>ODgyMDA</w:instrText>
      </w:r>
      <w:r w:rsidRPr="00067B41">
        <w:rPr>
          <w:lang w:val="ru-RU"/>
        </w:rPr>
        <w:instrText>4</w:instrText>
      </w:r>
      <w:r w:rsidRPr="00067B41">
        <w:instrText>OTIAAR</w:instrText>
      </w:r>
      <w:r w:rsidRPr="00067B41">
        <w:rPr>
          <w:lang w:val="ru-RU"/>
        </w:rPr>
        <w:instrText>7</w:instrText>
      </w:r>
      <w:r w:rsidRPr="00067B41">
        <w:instrText>dDlemQgPMkPoCMcRehbhcFb</w:instrText>
      </w:r>
      <w:r w:rsidRPr="00067B41">
        <w:rPr>
          <w:lang w:val="ru-RU"/>
        </w:rPr>
        <w:instrText>5</w:instrText>
      </w:r>
      <w:r w:rsidRPr="00067B41">
        <w:instrText>orT</w:instrText>
      </w:r>
      <w:r w:rsidRPr="00067B41">
        <w:rPr>
          <w:lang w:val="ru-RU"/>
        </w:rPr>
        <w:instrText>1_</w:instrText>
      </w:r>
      <w:r w:rsidRPr="00067B41">
        <w:instrText>yaxIHKzXZe</w:instrText>
      </w:r>
      <w:r w:rsidRPr="00067B41">
        <w:rPr>
          <w:lang w:val="ru-RU"/>
        </w:rPr>
        <w:instrText>3</w:instrText>
      </w:r>
      <w:r w:rsidRPr="00067B41">
        <w:instrText>N</w:instrText>
      </w:r>
      <w:r w:rsidRPr="00067B41">
        <w:rPr>
          <w:lang w:val="ru-RU"/>
        </w:rPr>
        <w:instrText>_</w:instrText>
      </w:r>
      <w:r w:rsidRPr="00067B41">
        <w:instrText>LqEBq</w:instrText>
      </w:r>
      <w:r w:rsidRPr="00067B41">
        <w:rPr>
          <w:lang w:val="ru-RU"/>
        </w:rPr>
        <w:instrText>87</w:instrText>
      </w:r>
      <w:r w:rsidRPr="00067B41">
        <w:instrText>FfGwhaniCQ</w:instrText>
      </w:r>
      <w:r w:rsidRPr="00067B41">
        <w:rPr>
          <w:lang w:val="ru-RU"/>
        </w:rPr>
        <w:instrText>_</w:instrText>
      </w:r>
      <w:r w:rsidRPr="00067B41">
        <w:instrText>aem</w:instrText>
      </w:r>
      <w:r w:rsidRPr="00067B41">
        <w:rPr>
          <w:lang w:val="ru-RU"/>
        </w:rPr>
        <w:instrText>_</w:instrText>
      </w:r>
      <w:r w:rsidRPr="00067B41">
        <w:instrText>iCXQIxrVuJMEAnFQ</w:instrText>
      </w:r>
      <w:r w:rsidRPr="00067B41">
        <w:rPr>
          <w:lang w:val="ru-RU"/>
        </w:rPr>
        <w:instrText>5</w:instrText>
      </w:r>
      <w:r w:rsidRPr="00067B41">
        <w:instrText>DCXmA</w:instrText>
      </w:r>
      <w:r w:rsidRPr="00067B41">
        <w:rPr>
          <w:lang w:val="ru-RU"/>
        </w:rPr>
        <w:instrText>"</w:instrText>
      </w:r>
      <w:r w:rsidRPr="00067B41">
        <w:fldChar w:fldCharType="separate"/>
      </w:r>
      <w:r w:rsidRPr="00067B41">
        <w:rPr>
          <w:rStyle w:val="Hyperlink"/>
          <w:rFonts w:eastAsia="Times New Roman"/>
          <w:bCs/>
          <w:sz w:val="44"/>
          <w:szCs w:val="44"/>
          <w:lang w:eastAsia="ru-RU"/>
        </w:rPr>
        <w:t>https</w:t>
      </w:r>
      <w:r w:rsidRPr="00067B41">
        <w:rPr>
          <w:rStyle w:val="Hyperlink"/>
          <w:rFonts w:eastAsia="Times New Roman"/>
          <w:bCs/>
          <w:sz w:val="44"/>
          <w:szCs w:val="44"/>
          <w:lang w:val="ru-RU" w:eastAsia="ru-RU"/>
        </w:rPr>
        <w:t>://</w:t>
      </w:r>
      <w:proofErr w:type="spellStart"/>
      <w:r w:rsidRPr="00067B41">
        <w:rPr>
          <w:rStyle w:val="Hyperlink"/>
          <w:rFonts w:eastAsia="Times New Roman"/>
          <w:bCs/>
          <w:sz w:val="44"/>
          <w:szCs w:val="44"/>
          <w:lang w:eastAsia="ru-RU"/>
        </w:rPr>
        <w:t>grqaser</w:t>
      </w:r>
      <w:proofErr w:type="spellEnd"/>
      <w:r w:rsidRPr="00067B41">
        <w:rPr>
          <w:rStyle w:val="Hyperlink"/>
          <w:rFonts w:eastAsia="Times New Roman"/>
          <w:bCs/>
          <w:sz w:val="44"/>
          <w:szCs w:val="44"/>
          <w:lang w:val="ru-RU" w:eastAsia="ru-RU"/>
        </w:rPr>
        <w:t>.</w:t>
      </w:r>
      <w:r w:rsidRPr="00067B41">
        <w:rPr>
          <w:rStyle w:val="Hyperlink"/>
          <w:rFonts w:eastAsia="Times New Roman"/>
          <w:bCs/>
          <w:sz w:val="44"/>
          <w:szCs w:val="44"/>
          <w:lang w:eastAsia="ru-RU"/>
        </w:rPr>
        <w:t>org</w:t>
      </w:r>
      <w:r w:rsidRPr="00067B41">
        <w:rPr>
          <w:rStyle w:val="Hyperlink"/>
          <w:rFonts w:eastAsia="Times New Roman"/>
          <w:bCs/>
          <w:sz w:val="44"/>
          <w:szCs w:val="44"/>
          <w:lang w:val="ru-RU" w:eastAsia="ru-RU"/>
        </w:rPr>
        <w:t>/</w:t>
      </w:r>
      <w:r w:rsidRPr="00067B41">
        <w:rPr>
          <w:rStyle w:val="Hyperlink"/>
          <w:rFonts w:eastAsia="Times New Roman"/>
          <w:bCs/>
          <w:sz w:val="44"/>
          <w:szCs w:val="44"/>
          <w:lang w:eastAsia="ru-RU"/>
        </w:rPr>
        <w:t>hy</w:t>
      </w:r>
      <w:r w:rsidRPr="00067B41">
        <w:rPr>
          <w:rStyle w:val="Hyperlink"/>
          <w:rFonts w:eastAsia="Times New Roman"/>
          <w:bCs/>
          <w:sz w:val="44"/>
          <w:szCs w:val="44"/>
          <w:lang w:val="ru-RU" w:eastAsia="ru-RU"/>
        </w:rPr>
        <w:t>/</w:t>
      </w:r>
      <w:r w:rsidRPr="00067B41">
        <w:rPr>
          <w:rStyle w:val="Hyperlink"/>
          <w:rFonts w:eastAsia="Times New Roman"/>
          <w:bCs/>
          <w:sz w:val="44"/>
          <w:szCs w:val="44"/>
          <w:lang w:eastAsia="ru-RU"/>
        </w:rPr>
        <w:t>donate</w:t>
      </w:r>
      <w:r w:rsidRPr="00067B41">
        <w:fldChar w:fldCharType="end"/>
      </w:r>
    </w:p>
    <w:p w14:paraId="4B46B524" w14:textId="77777777" w:rsidR="004E3FD2" w:rsidRPr="00067B41" w:rsidRDefault="004E3FD2" w:rsidP="004E3FD2">
      <w:pPr>
        <w:rPr>
          <w:lang w:val="ru-RU"/>
        </w:rPr>
      </w:pPr>
    </w:p>
    <w:p w14:paraId="324B60FB" w14:textId="60604AB8" w:rsidR="009540E6" w:rsidRPr="00067B41" w:rsidRDefault="009540E6" w:rsidP="009540E6">
      <w:pPr>
        <w:rPr>
          <w:i/>
          <w:iCs/>
          <w:lang w:val="ru-RU"/>
        </w:rPr>
      </w:pPr>
      <w:r w:rsidRPr="00067B41">
        <w:rPr>
          <w:lang w:val="hy-AM"/>
        </w:rPr>
        <w:t>Ստուգված</w:t>
      </w:r>
    </w:p>
    <w:p w14:paraId="10D43C5A" w14:textId="77777777" w:rsidR="009540E6" w:rsidRPr="00067B41" w:rsidRDefault="009540E6" w:rsidP="009540E6">
      <w:pPr>
        <w:pStyle w:val="NoSpacing"/>
        <w:rPr>
          <w:lang w:val="hy-AM"/>
        </w:rPr>
      </w:pPr>
      <w:r w:rsidRPr="00067B41">
        <w:rPr>
          <w:lang w:val="hy-AM"/>
        </w:rPr>
        <w:t>Ռուս գրականություն, Պատմվածք, Արձակ</w:t>
      </w:r>
    </w:p>
    <w:p w14:paraId="391C00E4" w14:textId="77777777" w:rsidR="009540E6" w:rsidRPr="00067B41" w:rsidRDefault="009540E6" w:rsidP="009540E6">
      <w:pPr>
        <w:pStyle w:val="NoSpacing"/>
        <w:rPr>
          <w:lang w:val="hy-AM"/>
        </w:rPr>
      </w:pPr>
      <w:r w:rsidRPr="00067B41">
        <w:rPr>
          <w:lang w:val="hy-AM"/>
        </w:rPr>
        <w:t>13+</w:t>
      </w:r>
    </w:p>
    <w:p w14:paraId="025B0D83" w14:textId="77777777" w:rsidR="009540E6" w:rsidRPr="00067B41" w:rsidRDefault="009540E6" w:rsidP="009540E6">
      <w:pPr>
        <w:pStyle w:val="NoSpacing"/>
        <w:rPr>
          <w:lang w:val="hy-AM"/>
        </w:rPr>
      </w:pPr>
      <w:r w:rsidRPr="00067B41">
        <w:rPr>
          <w:lang w:val="hy-AM"/>
        </w:rPr>
        <w:t>Թարգմանիչ՝ Արմեն Հովհաննիսյան</w:t>
      </w:r>
    </w:p>
    <w:p w14:paraId="7A221687" w14:textId="77777777" w:rsidR="009540E6" w:rsidRPr="00067B41" w:rsidRDefault="009540E6" w:rsidP="009540E6">
      <w:pPr>
        <w:pStyle w:val="NoSpacing"/>
        <w:rPr>
          <w:lang w:val="hy-AM"/>
        </w:rPr>
      </w:pPr>
    </w:p>
    <w:p w14:paraId="08C7453D" w14:textId="77777777" w:rsidR="009540E6" w:rsidRPr="00067B41" w:rsidRDefault="009540E6" w:rsidP="009540E6">
      <w:pPr>
        <w:pStyle w:val="NoSpacing"/>
        <w:rPr>
          <w:sz w:val="36"/>
          <w:szCs w:val="36"/>
          <w:lang w:val="hy-AM"/>
        </w:rPr>
      </w:pPr>
      <w:r w:rsidRPr="00067B41">
        <w:rPr>
          <w:sz w:val="36"/>
          <w:szCs w:val="36"/>
          <w:lang w:val="hy-AM"/>
        </w:rPr>
        <w:t>Իլյա Իլֆ, Եվգենի Պետրով</w:t>
      </w:r>
    </w:p>
    <w:p w14:paraId="5FB7F9DE" w14:textId="77777777" w:rsidR="009540E6" w:rsidRPr="00067B41" w:rsidRDefault="009540E6" w:rsidP="009540E6">
      <w:pPr>
        <w:pStyle w:val="NoSpacing"/>
        <w:rPr>
          <w:sz w:val="36"/>
          <w:szCs w:val="36"/>
          <w:lang w:val="hy-AM"/>
        </w:rPr>
      </w:pPr>
      <w:r w:rsidRPr="00067B41">
        <w:rPr>
          <w:sz w:val="36"/>
          <w:szCs w:val="36"/>
          <w:lang w:val="hy-AM"/>
        </w:rPr>
        <w:t>Վերապահված տեղը</w:t>
      </w:r>
    </w:p>
    <w:p w14:paraId="2FF9A925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Պոսիդելկինի կյանքից մի վշտալի փաստի մասին է պատմվածքը։</w:t>
      </w:r>
    </w:p>
    <w:p w14:paraId="17DAAEB6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Փորձանքը կատարվեց ոչ այն պատճառով, որ Պոսիդելկինը հիմար էր: Ոչ, ավելի շուտ նա խելացի էր:</w:t>
      </w:r>
    </w:p>
    <w:p w14:paraId="3B6D2D6C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Մի խոսքով, կատարվեց այն, ինչ արդեն եղել է ժողովուրդների և առանձին անձանց պատմության մեջ՝ խելքից պատուհաս: Գործն առնչվում է երկաթուղով ուղևորությանը:</w:t>
      </w:r>
    </w:p>
    <w:p w14:paraId="66744FA4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Պոսիդելկինի ջանքերի վերջնական նպատակն ահա թե ինչին էր հանգում</w:t>
      </w:r>
      <w:r w:rsidRPr="00067B41">
        <w:rPr>
          <w:rFonts w:ascii="MS Gothic" w:eastAsia="MS Gothic" w:hAnsi="MS Gothic" w:cs="MS Gothic" w:hint="eastAsia"/>
          <w:lang w:val="hy-AM"/>
        </w:rPr>
        <w:t>․</w:t>
      </w:r>
      <w:r w:rsidRPr="00067B41">
        <w:rPr>
          <w:lang w:val="hy-AM"/>
        </w:rPr>
        <w:t xml:space="preserve"> սեպտեմբերի 13-ին թողնել Մոսկվան, որպեսզի երկու օր անց հասնել Եյսկ՝ Ազովի ծովում բուժիչ լոգանքներ ընդունելու: Ամեն բան լավ կարգավորված էր՝ ուղեգիրը, արձակուրդը, ընտանեկան գործերը: Բայց ահա՝ երկաթուղին... Մեկնումին երկու ամիս էր մնացել, իսկ տոմս դեռևս չկար:</w:t>
      </w:r>
    </w:p>
    <w:p w14:paraId="17202464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«Ժամանակն է արտակարգ միջոցներ ձեռնարկել,— վճռեց Պոսիդելկինը:— Քաղաքային կայան ես չեմ գնա: Կայարան էլ չեմ գնա: Այնտեղ գնալու հարկ չկա, այնտեղ տոմս գնել չի լինի: Ասում են, այնտեղի տոմսարկղներում արդեն ոչ թե տոմս են վաճառում, այլ լեղապարկի դեղափոշի և խաղաթուղթ: Ոչ, ոչ, տոմսն այլ կերպ է պետք գտնել»:</w:t>
      </w:r>
    </w:p>
    <w:p w14:paraId="4720D3B0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Հենց այդ «այլ կերպը» զբաղեցրեց արդեն հիշատակած երկու ամիսը:</w:t>
      </w:r>
    </w:p>
    <w:p w14:paraId="5165EC17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— Եթե ինձ սիրում եք,— ասում էր Պոսիդելկինը իր յուրաքանչյուր ծանոթին,— ինձ համար Եյսկի տոմս գտեք: Չոր տեղ: Պառկելու համար:</w:t>
      </w:r>
    </w:p>
    <w:p w14:paraId="4E1F1070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— Իսկ կանգնելու չե՞ք ուզում,— թեթևամտորեն պատասխանում էին ծանոթները:</w:t>
      </w:r>
    </w:p>
    <w:p w14:paraId="18C6699D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lastRenderedPageBreak/>
        <w:t>— Վերջ տվեք այդ կատակներին,— դառնանում էր Պոսիդելկինը,— մարդուն հարկավոր է Եյսկ գնալ՝ կազդուրվելու, իսկ դուք... Ուրեմն, չմոռանաք: Սեպտեմբերի տասներեքի համար: Հավանաբար դուք ունեք ծանոթներ, որոնք ամեն ինչ կարող են: Ո՛չ, ո՛չ: Հենց այնպես մի խոստացեք, գրեք ծոցատետրում: Եթե ինձ սիրում եք:</w:t>
      </w:r>
    </w:p>
    <w:p w14:paraId="0ECE661C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Սակայն այդ բոլոր գործողությունները չէին հանգստացնում, այսպես ասած, կատարյալ երաշխիք չէին տալիս: Պոսիդելկինը երկյուղ ուներ մրցակիցներից: Բոլոր անցորդների մեջ ապագա ուղևորներ էր տեսնում: Եվ իրոք, համարյա բոլոր անցորդները նյարդայնորեն դեսուդեն էին նայում, ասես միայն մի րոպեով էին հեռացել երկաթուղային տոմսեր գնելու հերթից:</w:t>
      </w:r>
    </w:p>
    <w:p w14:paraId="1F2FEAE2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«Վատ է, վատ,— մտածում էր Պոսիդելկինը,— ավելի վճռական է հարկավոր գործել: Սիստեմ է պետք»:</w:t>
      </w:r>
    </w:p>
    <w:p w14:paraId="0C52A81C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Մի ամբողջ երեկո Պոսիդելկինը զբաղված էր սխեմա կազմելով: Եթե հիմա նրան բռնեին, ապա, անկասկած, կվճռեին, որ Պոսիդելկինը պարագլուխն է ընդհատակյա խոշոր մի կազմակերպության, որը զբաղված է կամ երկաթուղային կամրջի պայթեցման, կամ էլ բաց տիպի կոոպերատիվներում խոշոր հափշտակությունների նախապատրաստմամբ:</w:t>
      </w:r>
    </w:p>
    <w:p w14:paraId="5A080300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Թղթի վրա պատկերված էին մանր շրջանակներ, քառակուսիներ, կետագծեր, տպատառեր, թվեր և ազգանուններ: Սխեմայով կարելի էր հետևել առնվազն հարյուրի չափ մարդկանց կյանքին և գործունեությանը. ովքեր են, որտեղ են ապրում, ինչ բնավորություն ունեն, ինչ թուլություններ, ում հետ են բարեկամություն անում, ում չեն սիրում: Կուսակցականների ազգանունների դիմաց խաչեր էին դրված: Անկուսակցականներին փոքրիկ զրոներ էին բաժին ընկել: Դրանից բացի, փաստաթղթում բավական տարօրինակ բնութագրումներ էին առկա.</w:t>
      </w:r>
    </w:p>
    <w:p w14:paraId="0068061F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«Բռունելևսկի: Անպայման կարող է»:</w:t>
      </w:r>
    </w:p>
    <w:p w14:paraId="31BF950D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«Նիկիֆորով: Կարող է, բայց հազիվ թե ուզենա»:</w:t>
      </w:r>
    </w:p>
    <w:p w14:paraId="1DC5D9A2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«Մալցև-Պալցև: Կուզենա, բայց հազիվ թե կարողանա»:«</w:t>
      </w:r>
    </w:p>
    <w:p w14:paraId="4A3AEFC5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Բումագին: Չի ուզում և չի կարող»:</w:t>
      </w:r>
    </w:p>
    <w:p w14:paraId="520D4330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«Կոշկովադելցև: Կարող է, բայց սրիկա է»:</w:t>
      </w:r>
    </w:p>
    <w:p w14:paraId="61D7747B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Եվ այդ ամենը հանգում էր մեն մի բանի՝ կոշտ տեղի տոմս գնել, պառկելու համար:</w:t>
      </w:r>
    </w:p>
    <w:p w14:paraId="219C900A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«Մի տեղից կհաջողվի,— անրջում էր Պոսիդելկինը,— գլխավորը նրանց ոչ մի րոպե հանգիստ չտալն է: Չէ որ բոլորն էլ ռենեգատ են ու դավաճան: Կխոստանան, հետո ոչինչ էլ չեն անի»:</w:t>
      </w:r>
    </w:p>
    <w:p w14:paraId="0E4EA50E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Որքան մոտենում էր մեկնելու օրը, այնքան ավելի հուսաբեկ էր դառնում Պոսիդելկինի գործունեությունը: Դա արդեն սկսում էր սպառնալ քաղաքի հանգստությանը: Մարդիկ թաքնվում էին նրանից: Սակայն նա հետապնդում էր անխոնջաբար: Պտտովի և ավտոմատ կայանները նա ծանրաբեռնել էր անհամար կանչերով:</w:t>
      </w:r>
    </w:p>
    <w:p w14:paraId="7A1EC042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— Ընկեր Մալցևին կարելի՞ է: Այո, Պալցևին: Այո, այո, Մալցև-Պալցևին: Ով է հարցնո՞ւմ: Ասացեք՝ Լյոլլան: Ընկեր Մալցև՞: Բարև ձեզ, ընկեր Մալցև: Ոչ, Լյոլյան չէ: Ես եմ, Պոսիդելկինը: Ընկեր Մալցև, դուք ինձ խոստացել եք, չէ՞: Այո, այո, Եյսկ, պառկելու համար: Ինչո՞ւ ժամանակ չունեք: Այդ դեպքում ես տաքսիով կգամ ձեզ մոտ: Պետք չէ՞: Իսկ դուք իրո՞ք չեք խաբի ինձ: Լավ, մեծահոգաբար ներեցեք:</w:t>
      </w:r>
    </w:p>
    <w:p w14:paraId="08C28A55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Տեսնելով իրեն հարկավոր մարդուն, Պոսիդելկինը, վտանգն արհամարհելով, նետվում էր փողոցային երթևեկության ամենախիտ տեղերը: Ճռնչում էին ավտոմեքենաների արգելակները, և գունատվում էին վարորդները:</w:t>
      </w:r>
    </w:p>
    <w:p w14:paraId="2A419727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— Ուրեմն, չեք մոռանա,— հասկացնում էր Պոսիդելկինը, փողոցի մեջտեղում կանգնած,— Եյսկ, պառկելու համար: Մի կոշտ տեղ:</w:t>
      </w:r>
    </w:p>
    <w:p w14:paraId="31507674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lastRenderedPageBreak/>
        <w:t>Երբ նրան միլիցիայի բաժանմունք էին տանում փողոցային երթևեկության կարգը խախտելու համար, կարողանում էր ճանապարհին միլիցիոներից երդում կորզել, որ վերջինս իր համար տոմս կգտնի:</w:t>
      </w:r>
    </w:p>
    <w:p w14:paraId="76DD1E53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— Դուք միլիցիա եք, դուք ամեն ինչ կարող եք,— ասում էր նա աղերսագին:</w:t>
      </w:r>
    </w:p>
    <w:p w14:paraId="1BE13C5B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Եվ միլիցիոների ազգանունը, համապատասխան շրջանակով ու բնութագրմամբ («Կարող է, բայց կայուն չէ») հայտնվում էր սարսափելի սխեմայի մեջ:</w:t>
      </w:r>
    </w:p>
    <w:p w14:paraId="2AD53F9C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Մեկնելուց մի շաբաթ առաջ Պոսիդելկինին ներկայացավ անծանոթ մի քաղաքացի և նրան հանձնեց Եյսկ մեկնելու տոմսը: Երջանկությանը սահման չկար: Պոսիդելկինը գրկեց քաղաքացուն, համբուրեց շրթունքները, բայց այդպես էլ չհիշեց դեմքը (այնքան մարդու էր խնդրել տոմսի համար, որ բոլորին հիշել միանգամայն անհնար էր):</w:t>
      </w:r>
    </w:p>
    <w:p w14:paraId="51F60143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Նույն օրը մոտոցիկլով մի ցրիչ եկավ Մալցև-Պալցևի կողմից: Եյսկ մեկնելու տոմս էր բերել: Պոսիդելկինը շնորհակալություն հայտնեց, բայց փողը սրտնեղված տվեց:</w:t>
      </w:r>
    </w:p>
    <w:p w14:paraId="659B4D04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«Ստիպված եմ մի տոմսը կայարանում վաճառել»,— վճռեց նա:</w:t>
      </w:r>
    </w:p>
    <w:p w14:paraId="11E67EF4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Ա՛հ, Պոսիդելկինն իզուր, իզուր չէր հավատում մարդկությանը:</w:t>
      </w:r>
    </w:p>
    <w:p w14:paraId="52A10AB7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Սխեման գործում էր անխափան, ինչպես լավ յուղած մաուզերը, պահունակ պահունակի վրա արձակելով:</w:t>
      </w:r>
    </w:p>
    <w:p w14:paraId="0724F18A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Մեկնելուց մեկ օր առաջ Պոսիդելկինը երեսունութ տոմսերի (կոշտ, պառկելու համար) տեր դարձավ: Տոմսերի գինը վճարելով՝ սպառվեց արձակուրդային դրամը, նաև վաթսունյոթ կոպեկը բռներով՝ Տորգսինի համար:</w:t>
      </w:r>
    </w:p>
    <w:p w14:paraId="2F52F38E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Ինչպիսի՜ ստորություն: Ոչ ոք դավաճան կամ ռենեգատ դուրս չեկավ:</w:t>
      </w:r>
    </w:p>
    <w:p w14:paraId="1C565FD0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Իսկ տոմսերը շարունակում էին գալ: Պոսիդելկինն արդեն թաքնվում էր, բայց նրան գտնում էին: Տոմսերի թիվը հասավ քառասունչորսի:</w:t>
      </w:r>
    </w:p>
    <w:p w14:paraId="38A65E25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Գնացքի մեկնելուց մի ժամ առաջ Պոսիդելկինը կանգնած էր կայարանի գրանիտե առմուտքին և որակավորում չունեցող մուրացկանի անհամարձակ ձայնով խնդրում էր անցորդներին.</w:t>
      </w:r>
    </w:p>
    <w:p w14:paraId="61767207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— Եյսկ քաղաքի տոմս գնեք: Բուժիչ տեղ է Եյսկը: Չեք զղջա:</w:t>
      </w:r>
    </w:p>
    <w:p w14:paraId="1801666A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Սակայն գնող չկար: Բոլորը շատ լավ գիտեին, որ կայարանում տոմս գնել չի լինի և որ հարկավոր է գործել ծանոթների միջոցով: Փոխարենը պետական մեքենայով եկան Բռունելևսկին, Բումագինը և Կոշկովլադելցևը։ Նրանք տոմսեր էին բերել:</w:t>
      </w:r>
    </w:p>
    <w:p w14:paraId="08C2AB41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Տխուր ճանապարհ էր Պոսիդելկինի համար:</w:t>
      </w:r>
    </w:p>
    <w:p w14:paraId="2F309FAD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Վագոնում մենակ էր:</w:t>
      </w:r>
    </w:p>
    <w:p w14:paraId="776A7920" w14:textId="77777777" w:rsidR="009540E6" w:rsidRPr="00067B41" w:rsidRDefault="009540E6" w:rsidP="009540E6">
      <w:pPr>
        <w:rPr>
          <w:lang w:val="hy-AM"/>
        </w:rPr>
      </w:pPr>
      <w:r w:rsidRPr="00067B41">
        <w:rPr>
          <w:lang w:val="hy-AM"/>
        </w:rPr>
        <w:t>Եվ գլխավորը՝ փորձանքը կատարվեց ոչ այն պատճառով, որ Պոսիդելկինը հիմար էր: Ոչ, ավելի շուտ նա խելացի էր: Պարզապես նրա ծանոթները չափից ավելի ազդեցիկ էին: Իսկ տոմսը տոմսարկղից գնելու հրաշալի կանոնը, չգիտես ինչու, մոռացվել էր:</w:t>
      </w:r>
    </w:p>
    <w:p w14:paraId="4AB5B331" w14:textId="77777777" w:rsidR="009540E6" w:rsidRPr="00067B41" w:rsidRDefault="009540E6" w:rsidP="009540E6">
      <w:pPr>
        <w:rPr>
          <w:lang w:val="ru-RU"/>
        </w:rPr>
      </w:pPr>
      <w:r w:rsidRPr="00067B41">
        <w:rPr>
          <w:lang w:val="ru-RU"/>
        </w:rPr>
        <w:t xml:space="preserve">1932 </w:t>
      </w:r>
      <w:r w:rsidRPr="00067B41">
        <w:t>թ</w:t>
      </w:r>
      <w:r w:rsidRPr="00067B41">
        <w:rPr>
          <w:lang w:val="ru-RU"/>
        </w:rPr>
        <w:t>.</w:t>
      </w:r>
    </w:p>
    <w:p w14:paraId="0E1D9E1A" w14:textId="77777777" w:rsidR="009540E6" w:rsidRPr="00067B41" w:rsidRDefault="009540E6" w:rsidP="00D17D1E">
      <w:pPr>
        <w:rPr>
          <w:lang w:val="hy-AM"/>
        </w:rPr>
      </w:pPr>
    </w:p>
    <w:sectPr w:rsidR="009540E6" w:rsidRPr="00067B41" w:rsidSect="00D17D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89AA9" w14:textId="77777777" w:rsidR="00215A7D" w:rsidRDefault="00215A7D" w:rsidP="000416B5">
      <w:pPr>
        <w:spacing w:after="0" w:line="240" w:lineRule="auto"/>
      </w:pPr>
      <w:r>
        <w:separator/>
      </w:r>
    </w:p>
  </w:endnote>
  <w:endnote w:type="continuationSeparator" w:id="0">
    <w:p w14:paraId="1BF3FA82" w14:textId="77777777" w:rsidR="00215A7D" w:rsidRDefault="00215A7D" w:rsidP="00041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0F718" w14:textId="77777777" w:rsidR="00215A7D" w:rsidRDefault="00215A7D" w:rsidP="000416B5">
      <w:pPr>
        <w:spacing w:after="0" w:line="240" w:lineRule="auto"/>
      </w:pPr>
      <w:r>
        <w:separator/>
      </w:r>
    </w:p>
  </w:footnote>
  <w:footnote w:type="continuationSeparator" w:id="0">
    <w:p w14:paraId="5785AC56" w14:textId="77777777" w:rsidR="00215A7D" w:rsidRDefault="00215A7D" w:rsidP="000416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9FE"/>
    <w:rsid w:val="000369FE"/>
    <w:rsid w:val="000416B5"/>
    <w:rsid w:val="00056B6F"/>
    <w:rsid w:val="00067B41"/>
    <w:rsid w:val="000907DE"/>
    <w:rsid w:val="000D7A30"/>
    <w:rsid w:val="000F0C53"/>
    <w:rsid w:val="00133C1A"/>
    <w:rsid w:val="00215A7D"/>
    <w:rsid w:val="002A0E3D"/>
    <w:rsid w:val="003367C0"/>
    <w:rsid w:val="00396456"/>
    <w:rsid w:val="004335D7"/>
    <w:rsid w:val="004E3FD2"/>
    <w:rsid w:val="005324AA"/>
    <w:rsid w:val="007244C3"/>
    <w:rsid w:val="00775F6F"/>
    <w:rsid w:val="00844D4C"/>
    <w:rsid w:val="008546A8"/>
    <w:rsid w:val="00893017"/>
    <w:rsid w:val="009540E6"/>
    <w:rsid w:val="00A23586"/>
    <w:rsid w:val="00A60065"/>
    <w:rsid w:val="00A71499"/>
    <w:rsid w:val="00A8427D"/>
    <w:rsid w:val="00AE3B89"/>
    <w:rsid w:val="00BA3105"/>
    <w:rsid w:val="00C31424"/>
    <w:rsid w:val="00D01662"/>
    <w:rsid w:val="00D17D1E"/>
    <w:rsid w:val="00D478DA"/>
    <w:rsid w:val="00E0379A"/>
    <w:rsid w:val="00E12DAF"/>
    <w:rsid w:val="00E409B8"/>
    <w:rsid w:val="00E46120"/>
    <w:rsid w:val="00F6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AE839"/>
  <w15:docId w15:val="{ADFCE120-3389-42A1-8EFF-854B5A13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hy-AM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16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1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GB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30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16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16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val="en-GB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16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16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16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16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rsid w:val="002A0E3D"/>
    <w:pPr>
      <w:ind w:left="720"/>
      <w:contextualSpacing/>
    </w:pPr>
  </w:style>
  <w:style w:type="paragraph" w:styleId="NoSpacing">
    <w:name w:val="No Spacing"/>
    <w:uiPriority w:val="1"/>
    <w:qFormat/>
    <w:rsid w:val="007244C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17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y-AM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3017"/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89301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416B5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16B5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16B5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16B5"/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16B5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16B5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16B5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16B5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0416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0416B5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16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416B5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416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0416B5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 w:eastAsia="en-US"/>
    </w:rPr>
  </w:style>
  <w:style w:type="character" w:styleId="IntenseEmphasis">
    <w:name w:val="Intense Emphasis"/>
    <w:basedOn w:val="DefaultParagraphFont"/>
    <w:uiPriority w:val="21"/>
    <w:qFormat/>
    <w:rsid w:val="000416B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6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6B5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en-GB" w:eastAsia="en-US"/>
    </w:rPr>
  </w:style>
  <w:style w:type="character" w:styleId="IntenseReference">
    <w:name w:val="Intense Reference"/>
    <w:basedOn w:val="DefaultParagraphFont"/>
    <w:uiPriority w:val="32"/>
    <w:qFormat/>
    <w:rsid w:val="000416B5"/>
    <w:rPr>
      <w:b/>
      <w:bCs/>
      <w:smallCaps/>
      <w:color w:val="365F91" w:themeColor="accent1" w:themeShade="BF"/>
      <w:spacing w:val="5"/>
    </w:rPr>
  </w:style>
  <w:style w:type="character" w:customStyle="1" w:styleId="cite-bracket">
    <w:name w:val="cite-bracket"/>
    <w:basedOn w:val="DefaultParagraphFont"/>
    <w:rsid w:val="000416B5"/>
  </w:style>
  <w:style w:type="paragraph" w:styleId="FootnoteText">
    <w:name w:val="footnote text"/>
    <w:basedOn w:val="Normal"/>
    <w:link w:val="FootnoteTextChar"/>
    <w:uiPriority w:val="99"/>
    <w:semiHidden/>
    <w:unhideWhenUsed/>
    <w:rsid w:val="000416B5"/>
    <w:pPr>
      <w:spacing w:after="0" w:line="240" w:lineRule="auto"/>
    </w:pPr>
    <w:rPr>
      <w:rFonts w:asciiTheme="minorHAnsi" w:eastAsiaTheme="minorHAnsi" w:hAnsiTheme="minorHAnsi" w:cstheme="minorBidi"/>
      <w:kern w:val="2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16B5"/>
    <w:rPr>
      <w:rFonts w:asciiTheme="minorHAnsi" w:eastAsiaTheme="minorHAnsi" w:hAnsiTheme="minorHAnsi" w:cstheme="minorBidi"/>
      <w:kern w:val="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3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Tigran Azizbekyan</cp:lastModifiedBy>
  <cp:revision>12</cp:revision>
  <dcterms:created xsi:type="dcterms:W3CDTF">2026-07-22T22:43:00Z</dcterms:created>
  <dcterms:modified xsi:type="dcterms:W3CDTF">2026-10-16T15:11:00Z</dcterms:modified>
  <cp:category/>
</cp:coreProperties>
</file>